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02" w:rsidRDefault="00F41102" w:rsidP="00F41102">
      <w:pPr>
        <w:pStyle w:val="Norma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Preposición ‘con’</w:t>
      </w:r>
    </w:p>
    <w:p w:rsidR="00F41102" w:rsidRPr="00F41102" w:rsidRDefault="00F41102" w:rsidP="00F41102">
      <w:pPr>
        <w:pStyle w:val="Norma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Esta preposición Tiene muchos usos, sirve para unir cosas,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para crear un tipo de gerundio especial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o para expresar algunas circunstancias.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Se usa para decir que dos cosas están juntas,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unidas o en compañía:</w:t>
      </w:r>
    </w:p>
    <w:p w:rsid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Bebió café con leche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Juan está con Ana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Me gusta el arroz con tomate</w:t>
      </w:r>
    </w:p>
    <w:p w:rsid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Cuando la preposición con aparece junto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a un verbo en infinitivo, equivale a un gerundio: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hablar, lo arregla todo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escuchar, es suficiente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estudiar, no mejorarás eso</w:t>
      </w:r>
    </w:p>
    <w:p w:rsid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La preposición con también puede ayudar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a expresar cómo se está haciendo algo:</w:t>
      </w: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bookmarkStart w:id="0" w:name="_GoBack"/>
      <w:bookmarkEnd w:id="0"/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Anda con rapidez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Come con lentitud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Respira con dificultad</w:t>
      </w:r>
    </w:p>
    <w:p w:rsid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A veces, esta palabra también se utiliza</w:t>
      </w:r>
      <w:r w:rsidRPr="00F41102">
        <w:rPr>
          <w:rStyle w:val="apple-converted-space"/>
          <w:rFonts w:ascii="Helvetica" w:hAnsi="Helvetica" w:cs="Helvetica"/>
          <w:color w:val="141823"/>
          <w:sz w:val="28"/>
          <w:szCs w:val="28"/>
          <w:lang w:val="es-ES_tradnl"/>
        </w:rPr>
        <w:t> 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para expresar una contradicción:</w:t>
      </w:r>
    </w:p>
    <w:p w:rsidR="00F41102" w:rsidRPr="00F41102" w:rsidRDefault="00F41102" w:rsidP="00F41102">
      <w:pPr>
        <w:pStyle w:val="Normaalweb"/>
        <w:shd w:val="clear" w:color="auto" w:fill="FFFFFF"/>
        <w:spacing w:before="90" w:beforeAutospacing="0" w:after="0" w:afterAutospacing="0" w:line="290" w:lineRule="atLeast"/>
        <w:rPr>
          <w:rFonts w:ascii="Helvetica" w:hAnsi="Helvetica" w:cs="Helvetica"/>
          <w:color w:val="141823"/>
          <w:sz w:val="28"/>
          <w:szCs w:val="28"/>
          <w:lang w:val="es-ES_tradnl"/>
        </w:rPr>
      </w:pP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t>Con lo simpático que es y casi no tiene amigos…</w:t>
      </w:r>
      <w:r w:rsidRPr="00F41102">
        <w:rPr>
          <w:rFonts w:ascii="Helvetica" w:hAnsi="Helvetica" w:cs="Helvetica"/>
          <w:color w:val="141823"/>
          <w:sz w:val="28"/>
          <w:szCs w:val="28"/>
          <w:lang w:val="es-ES_tradnl"/>
        </w:rPr>
        <w:br/>
        <w:t>Con lo rico que es y no se compra una camisa nueva…</w:t>
      </w:r>
    </w:p>
    <w:p w:rsidR="001A50FC" w:rsidRPr="00F41102" w:rsidRDefault="001A50FC">
      <w:pPr>
        <w:rPr>
          <w:lang w:val="es-ES_tradnl"/>
        </w:rPr>
      </w:pPr>
    </w:p>
    <w:sectPr w:rsidR="001A50FC" w:rsidRPr="00F4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02"/>
    <w:rsid w:val="001A50FC"/>
    <w:rsid w:val="00F4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4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F41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4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F4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2014-10-30T15:20:00Z</dcterms:created>
  <dcterms:modified xsi:type="dcterms:W3CDTF">2014-10-30T15:22:00Z</dcterms:modified>
</cp:coreProperties>
</file>