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73" w:rsidRPr="00CB0773" w:rsidRDefault="00CB0773" w:rsidP="00CB0773">
      <w:r w:rsidRPr="00CB0773">
        <w:fldChar w:fldCharType="begin"/>
      </w:r>
      <w:r w:rsidRPr="00CB0773">
        <w:instrText xml:space="preserve"> HYPERLINK "http://www.spaansleren.nu/voorzetsels/" \o "Permanent Link to Betekenissen van voorzetsels / Significados de las preposiciones" </w:instrText>
      </w:r>
      <w:r w:rsidRPr="00CB0773">
        <w:fldChar w:fldCharType="separate"/>
      </w:r>
      <w:r w:rsidRPr="00CB0773">
        <w:rPr>
          <w:rStyle w:val="Hyperlink"/>
        </w:rPr>
        <w:t>BETEKENISSEN VAN VOORZETSELS / SIGNIFICADOS DE LAS PREPOSICIONES</w:t>
      </w:r>
      <w:r w:rsidRPr="00CB0773">
        <w:fldChar w:fldCharType="end"/>
      </w:r>
    </w:p>
    <w:p w:rsidR="00CB0773" w:rsidRPr="00CB0773" w:rsidRDefault="00CB0773" w:rsidP="00CB0773">
      <w:r w:rsidRPr="00CB0773">
        <w:t>In iedere taal hebben voorzetsels soms verschillende betekenissen, afhankelijk van de zin. Hieronder een paar voorkomende Spaanse voorzetsels met de betekenis.</w:t>
      </w:r>
    </w:p>
    <w:p w:rsidR="00CB0773" w:rsidRPr="00CB0773" w:rsidRDefault="00CB0773" w:rsidP="00CB0773">
      <w:r w:rsidRPr="00CB0773">
        <w:t>Enkelvoudige voorzetsels</w:t>
      </w:r>
    </w:p>
    <w:tbl>
      <w:tblPr>
        <w:tblW w:w="0" w:type="auto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7065"/>
      </w:tblGrid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a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naar, aan, in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al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naar de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ante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voor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proofErr w:type="spellStart"/>
            <w:r w:rsidRPr="00CB0773">
              <w:rPr>
                <w:b/>
                <w:bCs/>
              </w:rPr>
              <w:t>bajo</w:t>
            </w:r>
            <w:proofErr w:type="spellEnd"/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onder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proofErr w:type="spellStart"/>
            <w:r w:rsidRPr="00CB0773">
              <w:rPr>
                <w:b/>
                <w:bCs/>
              </w:rPr>
              <w:t>como</w:t>
            </w:r>
            <w:proofErr w:type="spellEnd"/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zoals, als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con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met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contra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tegen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de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van, vanuit, uit, met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del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van de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proofErr w:type="spellStart"/>
            <w:r w:rsidRPr="00CB0773">
              <w:rPr>
                <w:b/>
                <w:bCs/>
              </w:rPr>
              <w:t>desde</w:t>
            </w:r>
            <w:proofErr w:type="spellEnd"/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vanaf, sinds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proofErr w:type="spellStart"/>
            <w:r w:rsidRPr="00CB0773">
              <w:rPr>
                <w:b/>
                <w:bCs/>
              </w:rPr>
              <w:t>durante</w:t>
            </w:r>
            <w:proofErr w:type="spellEnd"/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tijdens, gedurende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en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in, op, te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proofErr w:type="spellStart"/>
            <w:r w:rsidRPr="00CB0773">
              <w:rPr>
                <w:b/>
                <w:bCs/>
              </w:rPr>
              <w:t>entre</w:t>
            </w:r>
            <w:proofErr w:type="spellEnd"/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tussen, onder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proofErr w:type="spellStart"/>
            <w:r w:rsidRPr="00CB0773">
              <w:rPr>
                <w:b/>
                <w:bCs/>
              </w:rPr>
              <w:t>hacia</w:t>
            </w:r>
            <w:proofErr w:type="spellEnd"/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naar, tegen, jegens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proofErr w:type="spellStart"/>
            <w:r w:rsidRPr="00CB0773">
              <w:rPr>
                <w:b/>
                <w:bCs/>
              </w:rPr>
              <w:t>hasta</w:t>
            </w:r>
            <w:proofErr w:type="spellEnd"/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tot, zelfs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mediante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door middel van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para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voor, naar, om te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por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voor, bij, door, per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proofErr w:type="spellStart"/>
            <w:r w:rsidRPr="00CB0773">
              <w:rPr>
                <w:b/>
                <w:bCs/>
              </w:rPr>
              <w:t>según</w:t>
            </w:r>
            <w:proofErr w:type="spellEnd"/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volgens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proofErr w:type="spellStart"/>
            <w:r w:rsidRPr="00CB0773">
              <w:rPr>
                <w:b/>
                <w:bCs/>
              </w:rPr>
              <w:t>sin</w:t>
            </w:r>
            <w:proofErr w:type="spellEnd"/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zonder, zonder dat, geen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proofErr w:type="spellStart"/>
            <w:r w:rsidRPr="00CB0773">
              <w:rPr>
                <w:b/>
                <w:bCs/>
              </w:rPr>
              <w:t>sobre</w:t>
            </w:r>
            <w:proofErr w:type="spellEnd"/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op, over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tras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achter</w:t>
            </w:r>
          </w:p>
        </w:tc>
      </w:tr>
    </w:tbl>
    <w:p w:rsidR="00CB0773" w:rsidRDefault="00CB0773" w:rsidP="00CB0773">
      <w:r w:rsidRPr="00CB0773">
        <w:br/>
      </w:r>
    </w:p>
    <w:p w:rsidR="00CB0773" w:rsidRDefault="00CB0773" w:rsidP="00CB0773"/>
    <w:p w:rsidR="00CB0773" w:rsidRDefault="00CB0773" w:rsidP="00CB0773"/>
    <w:p w:rsidR="00CB0773" w:rsidRDefault="00CB0773">
      <w:r>
        <w:br w:type="page"/>
      </w:r>
    </w:p>
    <w:p w:rsidR="00CB0773" w:rsidRPr="00CB0773" w:rsidRDefault="00CB0773" w:rsidP="00CB0773">
      <w:bookmarkStart w:id="0" w:name="_GoBack"/>
      <w:bookmarkEnd w:id="0"/>
      <w:r w:rsidRPr="00CB0773">
        <w:lastRenderedPageBreak/>
        <w:t>Samengestelde voorzetsels</w:t>
      </w:r>
    </w:p>
    <w:tbl>
      <w:tblPr>
        <w:tblW w:w="0" w:type="auto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7065"/>
      </w:tblGrid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 xml:space="preserve">al </w:t>
            </w:r>
            <w:proofErr w:type="spellStart"/>
            <w:r w:rsidRPr="00CB0773">
              <w:rPr>
                <w:b/>
                <w:bCs/>
              </w:rPr>
              <w:t>lado</w:t>
            </w:r>
            <w:proofErr w:type="spellEnd"/>
            <w:r w:rsidRPr="00CB0773">
              <w:rPr>
                <w:b/>
                <w:bCs/>
              </w:rPr>
              <w:t xml:space="preserve"> de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naast de, naast het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 xml:space="preserve">a </w:t>
            </w:r>
            <w:proofErr w:type="spellStart"/>
            <w:r w:rsidRPr="00CB0773">
              <w:rPr>
                <w:b/>
                <w:bCs/>
              </w:rPr>
              <w:t>partir</w:t>
            </w:r>
            <w:proofErr w:type="spellEnd"/>
            <w:r w:rsidRPr="00CB0773">
              <w:rPr>
                <w:b/>
                <w:bCs/>
              </w:rPr>
              <w:t xml:space="preserve"> de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vanaf, omhoog van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proofErr w:type="spellStart"/>
            <w:r w:rsidRPr="00CB0773">
              <w:rPr>
                <w:b/>
                <w:bCs/>
              </w:rPr>
              <w:t>alrededor</w:t>
            </w:r>
            <w:proofErr w:type="spellEnd"/>
            <w:r w:rsidRPr="00CB0773">
              <w:rPr>
                <w:b/>
                <w:bCs/>
              </w:rPr>
              <w:t xml:space="preserve"> de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rondom, rond de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proofErr w:type="spellStart"/>
            <w:r w:rsidRPr="00CB0773">
              <w:rPr>
                <w:b/>
                <w:bCs/>
              </w:rPr>
              <w:t>antes</w:t>
            </w:r>
            <w:proofErr w:type="spellEnd"/>
            <w:r w:rsidRPr="00CB0773">
              <w:rPr>
                <w:b/>
                <w:bCs/>
              </w:rPr>
              <w:t xml:space="preserve"> de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vóór, voordat, alvorens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 xml:space="preserve">a </w:t>
            </w:r>
            <w:proofErr w:type="spellStart"/>
            <w:r w:rsidRPr="00CB0773">
              <w:rPr>
                <w:b/>
                <w:bCs/>
              </w:rPr>
              <w:t>través</w:t>
            </w:r>
            <w:proofErr w:type="spellEnd"/>
            <w:r w:rsidRPr="00CB0773">
              <w:rPr>
                <w:b/>
                <w:bCs/>
              </w:rPr>
              <w:t xml:space="preserve"> de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via, door, door middel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proofErr w:type="spellStart"/>
            <w:r w:rsidRPr="00CB0773">
              <w:rPr>
                <w:b/>
                <w:bCs/>
              </w:rPr>
              <w:t>cerca</w:t>
            </w:r>
            <w:proofErr w:type="spellEnd"/>
            <w:r w:rsidRPr="00CB0773">
              <w:rPr>
                <w:b/>
                <w:bCs/>
              </w:rPr>
              <w:t xml:space="preserve"> de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dichtbij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proofErr w:type="spellStart"/>
            <w:r w:rsidRPr="00CB0773">
              <w:rPr>
                <w:b/>
                <w:bCs/>
              </w:rPr>
              <w:t>delante</w:t>
            </w:r>
            <w:proofErr w:type="spellEnd"/>
            <w:r w:rsidRPr="00CB0773">
              <w:rPr>
                <w:b/>
                <w:bCs/>
              </w:rPr>
              <w:t xml:space="preserve"> de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voor, voordat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proofErr w:type="spellStart"/>
            <w:r w:rsidRPr="00CB0773">
              <w:rPr>
                <w:b/>
                <w:bCs/>
              </w:rPr>
              <w:t>dentro</w:t>
            </w:r>
            <w:proofErr w:type="spellEnd"/>
            <w:r w:rsidRPr="00CB0773">
              <w:rPr>
                <w:b/>
                <w:bCs/>
              </w:rPr>
              <w:t xml:space="preserve"> de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in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proofErr w:type="spellStart"/>
            <w:r w:rsidRPr="00CB0773">
              <w:rPr>
                <w:b/>
                <w:bCs/>
              </w:rPr>
              <w:t>depués</w:t>
            </w:r>
            <w:proofErr w:type="spellEnd"/>
            <w:r w:rsidRPr="00CB0773">
              <w:rPr>
                <w:b/>
                <w:bCs/>
              </w:rPr>
              <w:t xml:space="preserve"> de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na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proofErr w:type="spellStart"/>
            <w:r w:rsidRPr="00CB0773">
              <w:rPr>
                <w:b/>
                <w:bCs/>
              </w:rPr>
              <w:t>encima</w:t>
            </w:r>
            <w:proofErr w:type="spellEnd"/>
            <w:r w:rsidRPr="00CB0773">
              <w:rPr>
                <w:b/>
                <w:bCs/>
              </w:rPr>
              <w:t xml:space="preserve"> de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bovenop, bovenstaand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proofErr w:type="spellStart"/>
            <w:r w:rsidRPr="00CB0773">
              <w:rPr>
                <w:b/>
                <w:bCs/>
              </w:rPr>
              <w:t>gracias</w:t>
            </w:r>
            <w:proofErr w:type="spellEnd"/>
            <w:r w:rsidRPr="00CB0773">
              <w:rPr>
                <w:b/>
                <w:bCs/>
              </w:rPr>
              <w:t xml:space="preserve"> a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dankzij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proofErr w:type="spellStart"/>
            <w:r w:rsidRPr="00CB0773">
              <w:rPr>
                <w:b/>
                <w:bCs/>
              </w:rPr>
              <w:t>junto</w:t>
            </w:r>
            <w:proofErr w:type="spellEnd"/>
            <w:r w:rsidRPr="00CB0773">
              <w:rPr>
                <w:b/>
                <w:bCs/>
              </w:rPr>
              <w:t xml:space="preserve"> a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naast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proofErr w:type="spellStart"/>
            <w:r w:rsidRPr="00CB0773">
              <w:rPr>
                <w:b/>
                <w:bCs/>
              </w:rPr>
              <w:t>referente</w:t>
            </w:r>
            <w:proofErr w:type="spellEnd"/>
            <w:r w:rsidRPr="00CB0773">
              <w:rPr>
                <w:b/>
                <w:bCs/>
              </w:rPr>
              <w:t xml:space="preserve"> a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wat betreft, met betrekking tot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 xml:space="preserve">por </w:t>
            </w:r>
            <w:proofErr w:type="spellStart"/>
            <w:r w:rsidRPr="00CB0773">
              <w:rPr>
                <w:b/>
                <w:bCs/>
              </w:rPr>
              <w:t>entre</w:t>
            </w:r>
            <w:proofErr w:type="spellEnd"/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tussen door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en contra de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tegen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 xml:space="preserve">por </w:t>
            </w:r>
            <w:proofErr w:type="spellStart"/>
            <w:r w:rsidRPr="00CB0773">
              <w:rPr>
                <w:b/>
                <w:bCs/>
              </w:rPr>
              <w:t>debajo</w:t>
            </w:r>
            <w:proofErr w:type="spellEnd"/>
            <w:r w:rsidRPr="00CB0773">
              <w:rPr>
                <w:b/>
                <w:bCs/>
              </w:rPr>
              <w:t xml:space="preserve"> de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onder door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 xml:space="preserve">por </w:t>
            </w:r>
            <w:proofErr w:type="spellStart"/>
            <w:r w:rsidRPr="00CB0773">
              <w:rPr>
                <w:b/>
                <w:bCs/>
              </w:rPr>
              <w:t>delante</w:t>
            </w:r>
            <w:proofErr w:type="spellEnd"/>
            <w:r w:rsidRPr="00CB0773">
              <w:rPr>
                <w:b/>
                <w:bCs/>
              </w:rPr>
              <w:t xml:space="preserve"> de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voor langs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 xml:space="preserve">por </w:t>
            </w:r>
            <w:proofErr w:type="spellStart"/>
            <w:r w:rsidRPr="00CB0773">
              <w:rPr>
                <w:b/>
                <w:bCs/>
              </w:rPr>
              <w:t>encima</w:t>
            </w:r>
            <w:proofErr w:type="spellEnd"/>
            <w:r w:rsidRPr="00CB0773">
              <w:rPr>
                <w:b/>
                <w:bCs/>
              </w:rPr>
              <w:t xml:space="preserve"> de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over heen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 xml:space="preserve">a </w:t>
            </w:r>
            <w:proofErr w:type="spellStart"/>
            <w:r w:rsidRPr="00CB0773">
              <w:rPr>
                <w:b/>
                <w:bCs/>
              </w:rPr>
              <w:t>causa</w:t>
            </w:r>
            <w:proofErr w:type="spellEnd"/>
            <w:r w:rsidRPr="00CB0773">
              <w:rPr>
                <w:b/>
                <w:bCs/>
              </w:rPr>
              <w:t xml:space="preserve"> de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wegens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 xml:space="preserve">a </w:t>
            </w:r>
            <w:proofErr w:type="spellStart"/>
            <w:r w:rsidRPr="00CB0773">
              <w:rPr>
                <w:b/>
                <w:bCs/>
              </w:rPr>
              <w:t>consecuencia</w:t>
            </w:r>
            <w:proofErr w:type="spellEnd"/>
            <w:r w:rsidRPr="00CB0773">
              <w:rPr>
                <w:b/>
                <w:bCs/>
              </w:rPr>
              <w:t xml:space="preserve"> de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ten gevolge van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a lo largo de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langs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 xml:space="preserve">a </w:t>
            </w:r>
            <w:proofErr w:type="spellStart"/>
            <w:r w:rsidRPr="00CB0773">
              <w:rPr>
                <w:b/>
                <w:bCs/>
              </w:rPr>
              <w:t>pesar</w:t>
            </w:r>
            <w:proofErr w:type="spellEnd"/>
            <w:r w:rsidRPr="00CB0773">
              <w:rPr>
                <w:b/>
                <w:bCs/>
              </w:rPr>
              <w:t xml:space="preserve"> de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ondanks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 xml:space="preserve">con </w:t>
            </w:r>
            <w:proofErr w:type="spellStart"/>
            <w:r w:rsidRPr="00CB0773">
              <w:rPr>
                <w:b/>
                <w:bCs/>
              </w:rPr>
              <w:t>respecto</w:t>
            </w:r>
            <w:proofErr w:type="spellEnd"/>
            <w:r w:rsidRPr="00CB0773">
              <w:rPr>
                <w:b/>
                <w:bCs/>
              </w:rPr>
              <w:t xml:space="preserve"> a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met betrekking tot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 xml:space="preserve">en </w:t>
            </w:r>
            <w:proofErr w:type="spellStart"/>
            <w:r w:rsidRPr="00CB0773">
              <w:rPr>
                <w:b/>
                <w:bCs/>
              </w:rPr>
              <w:t>cuento</w:t>
            </w:r>
            <w:proofErr w:type="spellEnd"/>
            <w:r w:rsidRPr="00CB0773">
              <w:rPr>
                <w:b/>
                <w:bCs/>
              </w:rPr>
              <w:t xml:space="preserve"> a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wat betreft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 xml:space="preserve">en </w:t>
            </w:r>
            <w:proofErr w:type="spellStart"/>
            <w:r w:rsidRPr="00CB0773">
              <w:rPr>
                <w:b/>
                <w:bCs/>
              </w:rPr>
              <w:t>lugar</w:t>
            </w:r>
            <w:proofErr w:type="spellEnd"/>
            <w:r w:rsidRPr="00CB0773">
              <w:rPr>
                <w:b/>
                <w:bCs/>
              </w:rPr>
              <w:t xml:space="preserve"> de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in plaats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 xml:space="preserve">en </w:t>
            </w:r>
            <w:proofErr w:type="spellStart"/>
            <w:r w:rsidRPr="00CB0773">
              <w:rPr>
                <w:b/>
                <w:bCs/>
              </w:rPr>
              <w:t>ocasión</w:t>
            </w:r>
            <w:proofErr w:type="spellEnd"/>
            <w:r w:rsidRPr="00CB0773">
              <w:rPr>
                <w:b/>
                <w:bCs/>
              </w:rPr>
              <w:t xml:space="preserve"> de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ter gelegenheid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 xml:space="preserve">en </w:t>
            </w:r>
            <w:proofErr w:type="spellStart"/>
            <w:r w:rsidRPr="00CB0773">
              <w:rPr>
                <w:b/>
                <w:bCs/>
              </w:rPr>
              <w:t>vez</w:t>
            </w:r>
            <w:proofErr w:type="spellEnd"/>
            <w:r w:rsidRPr="00CB0773">
              <w:rPr>
                <w:b/>
                <w:bCs/>
              </w:rPr>
              <w:t xml:space="preserve"> de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in plaats van</w:t>
            </w:r>
          </w:p>
        </w:tc>
      </w:tr>
      <w:tr w:rsidR="00CB0773" w:rsidRPr="00CB0773" w:rsidTr="00CB0773">
        <w:trPr>
          <w:tblCellSpacing w:w="0" w:type="dxa"/>
        </w:trPr>
        <w:tc>
          <w:tcPr>
            <w:tcW w:w="19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por cambio de</w:t>
            </w:r>
          </w:p>
        </w:tc>
        <w:tc>
          <w:tcPr>
            <w:tcW w:w="70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CB0773" w:rsidRPr="00CB0773" w:rsidRDefault="00CB0773" w:rsidP="00CB0773">
            <w:r w:rsidRPr="00CB0773">
              <w:rPr>
                <w:b/>
                <w:bCs/>
              </w:rPr>
              <w:t>in ruil voor</w:t>
            </w:r>
          </w:p>
        </w:tc>
      </w:tr>
    </w:tbl>
    <w:p w:rsidR="001A50FC" w:rsidRDefault="001A50FC" w:rsidP="00CB0773"/>
    <w:sectPr w:rsidR="001A50FC" w:rsidSect="00CB077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73"/>
    <w:rsid w:val="001A50FC"/>
    <w:rsid w:val="00CB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B077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B07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1</cp:revision>
  <dcterms:created xsi:type="dcterms:W3CDTF">2014-08-26T07:24:00Z</dcterms:created>
  <dcterms:modified xsi:type="dcterms:W3CDTF">2014-08-26T07:26:00Z</dcterms:modified>
</cp:coreProperties>
</file>