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nl-NL"/>
        </w:rPr>
        <w:t>Hoofdtelwoorden</w:t>
      </w:r>
    </w:p>
    <w:p w:rsid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</w:pP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Ciento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wordt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cien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voor een zelfstandig naamwoord en voor het telwoord mil.</w:t>
      </w:r>
    </w:p>
    <w:p w:rsidR="00AF33B9" w:rsidRPr="00AF33B9" w:rsidRDefault="00AF33B9" w:rsidP="00AF33B9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cien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revistas</w:t>
      </w:r>
      <w:proofErr w:type="spellEnd"/>
    </w:p>
    <w:p w:rsidR="00AF33B9" w:rsidRPr="00AF33B9" w:rsidRDefault="00AF33B9" w:rsidP="00AF33B9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cien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mil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habitantes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Geslacht -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Género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,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veintiuno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,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treinta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y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etc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wordt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,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veintiún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,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treinta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y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ún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voor een mannelijk zelfstandig naamwoord.</w:t>
      </w:r>
    </w:p>
    <w:p w:rsidR="00AF33B9" w:rsidRPr="00AF33B9" w:rsidRDefault="00AF33B9" w:rsidP="00AF33B9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coche</w:t>
      </w:r>
      <w:proofErr w:type="spellEnd"/>
    </w:p>
    <w:p w:rsidR="00AF33B9" w:rsidRPr="00AF33B9" w:rsidRDefault="00AF33B9" w:rsidP="00AF33B9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veintiún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coches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Voor een vrouwelijk zelfstandig naamwoord: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,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vientiuna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,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treinta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y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etc.</w:t>
      </w:r>
    </w:p>
    <w:p w:rsidR="00AF33B9" w:rsidRPr="00AF33B9" w:rsidRDefault="00AF33B9" w:rsidP="00AF33B9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persona</w:t>
      </w:r>
    </w:p>
    <w:p w:rsidR="00AF33B9" w:rsidRPr="00AF33B9" w:rsidRDefault="00AF33B9" w:rsidP="00AF33B9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veintiuna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mujeres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nl-NL"/>
        </w:rPr>
        <w:t>NB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Als telwoorden als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uno</w:t>
      </w:r>
      <w:proofErr w:type="spellEnd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 xml:space="preserve">, 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treinta</w:t>
      </w:r>
      <w:proofErr w:type="spellEnd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 xml:space="preserve"> y 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uno</w:t>
      </w:r>
      <w:proofErr w:type="spellEnd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,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etc.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achter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het zelfstandig naamwoord staan of helemaal zelfstandig gebruikt worden, wordt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uno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niet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verkort tot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.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val="es-ES" w:eastAsia="nl-NL"/>
        </w:rPr>
      </w:pPr>
      <w:r w:rsidRPr="00AF33B9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val="es-ES" w:eastAsia="nl-NL"/>
        </w:rPr>
        <w:t>NB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Men zegt zowel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 xml:space="preserve"> página veintiun</w:t>
      </w:r>
      <w:r w:rsidRPr="00AF33B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val="es-ES" w:eastAsia="nl-NL"/>
        </w:rPr>
        <w:t>o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>, página treinta y un</w:t>
      </w:r>
      <w:r w:rsidRPr="00AF33B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val="es-ES" w:eastAsia="nl-NL"/>
        </w:rPr>
        <w:t>o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>,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 etc. (met vooral  aandacht voor het telwoord) als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 xml:space="preserve"> página veintiun</w:t>
      </w:r>
      <w:r w:rsidRPr="00AF33B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val="es-ES" w:eastAsia="nl-NL"/>
        </w:rPr>
        <w:t>a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>, página treinta y un</w:t>
      </w:r>
      <w:r w:rsidRPr="00AF33B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val="es-ES" w:eastAsia="nl-NL"/>
        </w:rPr>
        <w:t>a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>, casa cuarenta y un</w:t>
      </w:r>
      <w:r w:rsidRPr="00AF33B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val="es-ES" w:eastAsia="nl-NL"/>
        </w:rPr>
        <w:t>a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, etc.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(waarbij het zelfstandig naamwoord meer de aandacht vraagt).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Doscientos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t/m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novecientos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hebben een vrouwelijke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vorm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doscientas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,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trescientas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etc. als zij staan bij een vrouwelijk zelfstandig naamwoord:</w:t>
      </w:r>
    </w:p>
    <w:p w:rsidR="00AF33B9" w:rsidRPr="00AF33B9" w:rsidRDefault="00AF33B9" w:rsidP="00AF33B9">
      <w:pPr>
        <w:numPr>
          <w:ilvl w:val="0"/>
          <w:numId w:val="4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doscientas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víctimas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Jaartallen -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Años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Jaartallen worden als volgt uitgesproken: duizendtal, honderdtal, tiental, eenheid.</w:t>
      </w:r>
    </w:p>
    <w:p w:rsidR="00AF33B9" w:rsidRPr="00AF33B9" w:rsidRDefault="00AF33B9" w:rsidP="00AF33B9">
      <w:pPr>
        <w:numPr>
          <w:ilvl w:val="0"/>
          <w:numId w:val="5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1898: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mil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ochocientos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noventa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y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ocho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Een miljoen, biljoen -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Un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millón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,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un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billón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Un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millón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,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un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biljón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zijn zelfstandig naamwoorden en worden gevolgd door DE als er direct daarop een zelfstandig naamwoord volgt:</w:t>
      </w:r>
    </w:p>
    <w:p w:rsidR="00AF33B9" w:rsidRPr="00AF33B9" w:rsidRDefault="00AF33B9" w:rsidP="00AF33B9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millón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de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habitantes</w:t>
      </w:r>
      <w:proofErr w:type="spellEnd"/>
    </w:p>
    <w:p w:rsidR="00AF33B9" w:rsidRPr="00AF33B9" w:rsidRDefault="00AF33B9" w:rsidP="00AF33B9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tres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millones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de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habitantes</w:t>
      </w:r>
      <w:proofErr w:type="spellEnd"/>
    </w:p>
    <w:p w:rsidR="00AF33B9" w:rsidRPr="00AF33B9" w:rsidRDefault="00AF33B9" w:rsidP="00AF33B9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siete millones quinientos mil habitantes.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Voluit schrijven -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Escribir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 en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letras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In een tekst worden de getallen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1 tot en met 10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voluit geschreven.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Telefoonnummers -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Números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 de teléfono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Telefoonnummers worden vaak uitgesproken in tientallen. Soms in honderdtallen.</w:t>
      </w:r>
    </w:p>
    <w:p w:rsidR="00AF33B9" w:rsidRPr="00AF33B9" w:rsidRDefault="00AF33B9" w:rsidP="00AF33B9">
      <w:pPr>
        <w:numPr>
          <w:ilvl w:val="0"/>
          <w:numId w:val="7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192 8374, uitspraak: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>ciento noventa y dos ochenta y tres setenta y cuatro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>of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>uno noventa y dos ochenta y tres setenta y cuatro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Afrekenen -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Pagar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Om het afrekenbedrag te noemen kun je zeggen: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         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(Es) un euro (y) cuarenta.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          (Es) un euro con cuarenta.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          (Es) uno con cuarenta.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          (Es) uno cuarenta.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 xml:space="preserve">    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>           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Euro(s) 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kan worden weggelaten.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          1,40 €: coma (komma) wordt niet in een afrekenbedrag genoemd.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           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Euros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staat in het meervoud zodra het om meer dan één euro gaat. Het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          werkwoord staat dan ook in het meervoud: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           (Son)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trece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euros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con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treinta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.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           Het werkwoord 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 xml:space="preserve">es, 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son</w:t>
      </w:r>
      <w:proofErr w:type="spellEnd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 xml:space="preserve">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hoeft niet te worden genoemd.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          Het euroteken € staat achter het bedrag: 14,95 €.</w:t>
      </w:r>
    </w:p>
    <w:p w:rsidR="00AF33B9" w:rsidRPr="002D1285" w:rsidRDefault="00AF33B9">
      <w:pPr>
        <w:rPr>
          <w:rFonts w:ascii="Verdana" w:hAnsi="Verdana"/>
          <w:b/>
          <w:sz w:val="32"/>
          <w:szCs w:val="32"/>
          <w:u w:val="single"/>
          <w:lang w:val="es-ES"/>
        </w:rPr>
      </w:pPr>
      <w:r w:rsidRPr="002D1285">
        <w:rPr>
          <w:rFonts w:ascii="Verdana" w:hAnsi="Verdana"/>
          <w:b/>
          <w:sz w:val="32"/>
          <w:szCs w:val="32"/>
          <w:u w:val="single"/>
          <w:lang w:val="es-ES"/>
        </w:rPr>
        <w:lastRenderedPageBreak/>
        <w:t>Rangtelwoorden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es-ES"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es-ES" w:eastAsia="nl-NL"/>
        </w:rPr>
        <w:t>Alleen 1e t/m 10e = Solo primero hasta décimo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Rangtelwoorden worden minder gebruikt dan in het Nederlands. Meestal worden alleen de rangtelwoorden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primero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tot en met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décimo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gebruikt. De overige rangtelwoorden worden over het algemeen gebruikt in officiële en formele taal.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Geslacht -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Género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Rangtelwoorden gedragen zich als bijvoeglijke naamwoorden. Als zij horen bij een vrouwelijk woord, nemen ze de vrouwelijke vorm op –a aan.</w:t>
      </w:r>
    </w:p>
    <w:p w:rsidR="00AF33B9" w:rsidRPr="00AF33B9" w:rsidRDefault="00AF33B9" w:rsidP="00AF33B9">
      <w:pPr>
        <w:numPr>
          <w:ilvl w:val="0"/>
          <w:numId w:val="8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la segunda persona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>(de tweede persoon)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De rangtelwoorden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primero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en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tercero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verliezen de o als zij voor een mannelijk zelfstandig naamwoord enkelvoud staan:</w:t>
      </w:r>
    </w:p>
    <w:p w:rsidR="00AF33B9" w:rsidRPr="00AF33B9" w:rsidRDefault="00AF33B9" w:rsidP="00AF33B9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el primer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año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(het eerste jaar)</w:t>
      </w:r>
    </w:p>
    <w:p w:rsidR="00AF33B9" w:rsidRPr="00AF33B9" w:rsidRDefault="00AF33B9" w:rsidP="00AF33B9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el tercer piso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>(de derde verdieping)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maar</w:t>
      </w:r>
    </w:p>
    <w:p w:rsidR="00AF33B9" w:rsidRPr="00AF33B9" w:rsidRDefault="00AF33B9" w:rsidP="00AF33B9">
      <w:pPr>
        <w:numPr>
          <w:ilvl w:val="0"/>
          <w:numId w:val="10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la tercera planta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>(de derde verdieping)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Romeinse cijfers -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Numeración</w:t>
      </w:r>
      <w:proofErr w:type="spellEnd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romana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Siglos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(eeuwen) worden aangegeven met een Romeins cijfer:</w:t>
      </w:r>
    </w:p>
    <w:p w:rsidR="00AF33B9" w:rsidRPr="00AF33B9" w:rsidRDefault="00AF33B9" w:rsidP="00AF33B9">
      <w:pPr>
        <w:numPr>
          <w:ilvl w:val="0"/>
          <w:numId w:val="1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el siglo III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>uitspraak: el siglo tres, el tercer siglo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>(de derde eeuw)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maar</w:t>
      </w:r>
    </w:p>
    <w:p w:rsidR="00AF33B9" w:rsidRPr="00AF33B9" w:rsidRDefault="00AF33B9" w:rsidP="00AF33B9">
      <w:pPr>
        <w:numPr>
          <w:ilvl w:val="0"/>
          <w:numId w:val="1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el siglo XVIII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>uitspraak: el siglo dieciocho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>(de achttiende eeuw)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Ook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koningen, pausen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ed. worden onderscheiden met Romeinse cijfers</w:t>
      </w:r>
    </w:p>
    <w:p w:rsidR="00AF33B9" w:rsidRPr="00AF33B9" w:rsidRDefault="00AF33B9" w:rsidP="00AF33B9">
      <w:pPr>
        <w:numPr>
          <w:ilvl w:val="0"/>
          <w:numId w:val="1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Felipe II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 xml:space="preserve">uitspraak: Felipe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segundo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numPr>
          <w:ilvl w:val="0"/>
          <w:numId w:val="1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Juan XXIII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 xml:space="preserve">uitspraak: Juan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veintitrés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sz w:val="32"/>
          <w:szCs w:val="32"/>
          <w:u w:val="single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sz w:val="32"/>
          <w:szCs w:val="32"/>
          <w:u w:val="single"/>
          <w:lang w:eastAsia="nl-NL"/>
        </w:rPr>
        <w:t xml:space="preserve">Breuken - </w:t>
      </w:r>
      <w:proofErr w:type="spellStart"/>
      <w:r w:rsidRPr="00AF33B9">
        <w:rPr>
          <w:rFonts w:ascii="Verdana" w:eastAsia="Times New Roman" w:hAnsi="Verdana" w:cs="Times New Roman"/>
          <w:b/>
          <w:bCs/>
          <w:sz w:val="32"/>
          <w:szCs w:val="32"/>
          <w:u w:val="single"/>
          <w:lang w:eastAsia="nl-NL"/>
        </w:rPr>
        <w:t>Partitivos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2057"/>
      </w:tblGrid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una</w:t>
            </w:r>
            <w:proofErr w:type="spellEnd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mitad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een helft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un</w:t>
            </w:r>
            <w:proofErr w:type="spellEnd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tercio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een derde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dos </w:t>
            </w: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tercios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twee derde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un</w:t>
            </w:r>
            <w:proofErr w:type="spellEnd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cuarto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een vierde, een kwart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un</w:t>
            </w:r>
            <w:proofErr w:type="spellEnd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quinto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een vijfde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cinco</w:t>
            </w:r>
            <w:proofErr w:type="spellEnd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séptimos</w:t>
            </w:r>
            <w:proofErr w:type="spellEnd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 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vijf zevende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tres </w:t>
            </w: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décimos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drie tiende</w:t>
            </w:r>
          </w:p>
        </w:tc>
      </w:tr>
    </w:tbl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Ook gebruikt (in een niet-wiskundige zin)</w:t>
      </w:r>
    </w:p>
    <w:p w:rsidR="00AF33B9" w:rsidRPr="00AF33B9" w:rsidRDefault="00AF33B9" w:rsidP="00AF33B9">
      <w:pPr>
        <w:numPr>
          <w:ilvl w:val="0"/>
          <w:numId w:val="14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la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tercera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parte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(het derde deel)</w:t>
      </w:r>
    </w:p>
    <w:p w:rsidR="00AF33B9" w:rsidRPr="00AF33B9" w:rsidRDefault="00AF33B9" w:rsidP="00AF33B9">
      <w:pPr>
        <w:numPr>
          <w:ilvl w:val="0"/>
          <w:numId w:val="14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la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quinta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parte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(het vijfde deel)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Breuken bestaan uit een hoofdtelwoord en een rangtelwoord. Wanneer er een zelfstandig naamwoord op volgt, wordt dit voorafgegaan door het voorzetsel 'de'</w:t>
      </w:r>
    </w:p>
    <w:p w:rsidR="00AF33B9" w:rsidRPr="00AF33B9" w:rsidRDefault="00AF33B9" w:rsidP="00AF33B9">
      <w:pPr>
        <w:numPr>
          <w:ilvl w:val="0"/>
          <w:numId w:val="15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dos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tercios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de la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torta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(twee derde van de taart)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medio/a = half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voor medio/a wordt geen onbepaald lidwoord gebruikt:</w:t>
      </w:r>
    </w:p>
    <w:p w:rsidR="00AF33B9" w:rsidRDefault="00AF33B9" w:rsidP="00AF33B9">
      <w:pPr>
        <w:numPr>
          <w:ilvl w:val="0"/>
          <w:numId w:val="16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media hora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(een half uur)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</w:p>
    <w:p w:rsidR="00AF33B9" w:rsidRDefault="00AF33B9" w:rsidP="00AF33B9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u w:val="single"/>
          <w:lang w:eastAsia="nl-NL"/>
        </w:rPr>
      </w:pPr>
    </w:p>
    <w:p w:rsidR="00131881" w:rsidRDefault="00131881" w:rsidP="00AF33B9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u w:val="single"/>
          <w:lang w:eastAsia="nl-NL"/>
        </w:rPr>
      </w:pPr>
    </w:p>
    <w:p w:rsidR="00AF33B9" w:rsidRPr="00AF33B9" w:rsidRDefault="00AF33B9" w:rsidP="00AF33B9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u w:val="single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kern w:val="36"/>
          <w:sz w:val="32"/>
          <w:szCs w:val="32"/>
          <w:u w:val="single"/>
          <w:lang w:eastAsia="nl-NL"/>
        </w:rPr>
        <w:lastRenderedPageBreak/>
        <w:t>Getallen | klok</w:t>
      </w:r>
    </w:p>
    <w:p w:rsidR="00AF33B9" w:rsidRPr="00AF33B9" w:rsidRDefault="00AF33B9" w:rsidP="00AF3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Hoe laat is het? - ¿Qué hora es?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Wil je weten hoe laat het is, dan is de vraag:</w:t>
      </w:r>
    </w:p>
    <w:p w:rsidR="00AF33B9" w:rsidRPr="00AF33B9" w:rsidRDefault="00AF33B9" w:rsidP="00AF33B9">
      <w:pPr>
        <w:numPr>
          <w:ilvl w:val="0"/>
          <w:numId w:val="17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¿Qué hora es?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of</w:t>
      </w:r>
    </w:p>
    <w:p w:rsidR="00AF33B9" w:rsidRPr="00AF33B9" w:rsidRDefault="00AF33B9" w:rsidP="00AF33B9">
      <w:pPr>
        <w:numPr>
          <w:ilvl w:val="0"/>
          <w:numId w:val="17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¿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Tiene</w:t>
      </w:r>
      <w:proofErr w:type="spellEnd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(s) hora?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1879"/>
      </w:tblGrid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nl-NL"/>
              </w:rPr>
              <w:t>Es</w:t>
            </w: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la </w:t>
            </w: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una</w:t>
            </w:r>
            <w:proofErr w:type="spellEnd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Het is 1 uur. 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nl-NL"/>
              </w:rPr>
              <w:t>Son</w:t>
            </w: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las dos.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Het is 2 uur.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nl-NL"/>
              </w:rPr>
              <w:t>Son</w:t>
            </w: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las </w:t>
            </w: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ocho</w:t>
            </w:r>
            <w:proofErr w:type="spellEnd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Het is 8 uur.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 xml:space="preserve">Es la una </w:t>
            </w:r>
            <w:r w:rsidRPr="00AF33B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val="es-ES" w:eastAsia="nl-NL"/>
              </w:rPr>
              <w:t>y cuarto</w:t>
            </w: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Het is kwart over 1.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 xml:space="preserve">Son las dos </w:t>
            </w:r>
            <w:r w:rsidRPr="00AF33B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val="es-ES" w:eastAsia="nl-NL"/>
              </w:rPr>
              <w:t>y veinticinco</w:t>
            </w: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Het is 5 voor half 3.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 xml:space="preserve">Son las tres </w:t>
            </w:r>
            <w:r w:rsidRPr="00AF33B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val="es-ES" w:eastAsia="nl-NL"/>
              </w:rPr>
              <w:t>y media</w:t>
            </w: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Het is half 4.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 xml:space="preserve">Son las cuatro </w:t>
            </w:r>
            <w:r w:rsidRPr="00AF33B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val="es-ES" w:eastAsia="nl-NL"/>
              </w:rPr>
              <w:t>menos veinticinco</w:t>
            </w: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>.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Het is 5 over half 4.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 xml:space="preserve">Son las cinco </w:t>
            </w:r>
            <w:r w:rsidRPr="00AF33B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val="es-ES" w:eastAsia="nl-NL"/>
              </w:rPr>
              <w:t>menos cuarto</w:t>
            </w: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Het is kwart voor 5.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 xml:space="preserve">Son las seis </w:t>
            </w:r>
            <w:r w:rsidRPr="00AF33B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val="es-ES" w:eastAsia="nl-NL"/>
              </w:rPr>
              <w:t>menos cinco</w:t>
            </w: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nl-N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Het is 5 voor 6.</w:t>
            </w:r>
          </w:p>
        </w:tc>
      </w:tr>
    </w:tbl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De klok wordt in het Spaans in twee helften verdeeld. Wat vóór het half uur komt, wordt aangegeven met het hele uur + 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 xml:space="preserve">y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(= en); wat na het half uur komt, wordt aangegeven met het volgende hele uur + 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menos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(= min).</w:t>
      </w:r>
    </w:p>
    <w:p w:rsidR="002D1285" w:rsidRPr="00AF33B9" w:rsidRDefault="002D1285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</w:p>
    <w:p w:rsidR="00AF33B9" w:rsidRDefault="002D1285">
      <w:pPr>
        <w:rPr>
          <w:b/>
          <w:sz w:val="32"/>
          <w:szCs w:val="32"/>
          <w:u w:val="single"/>
        </w:rPr>
      </w:pPr>
      <w:r>
        <w:rPr>
          <w:noProof/>
          <w:lang w:eastAsia="nl-NL"/>
        </w:rPr>
        <w:drawing>
          <wp:inline distT="0" distB="0" distL="0" distR="0" wp14:anchorId="356EABD3" wp14:editId="19A19F2A">
            <wp:extent cx="2857500" cy="2381250"/>
            <wp:effectExtent l="0" t="0" r="0" b="0"/>
            <wp:docPr id="2" name="Afbeelding 2" descr="https://nubeterspaans.nl/afbeeldingen/kloktijd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beterspaans.nl/afbeeldingen/kloktijd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Zolang de één in de klok staat, wordt de werkwoordsvorm 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es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 gebruikt; als de twee of meer in de klok staat, wordt de vorm 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son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gebruikt.</w:t>
      </w:r>
    </w:p>
    <w:p w:rsidR="00AF33B9" w:rsidRPr="00AF33B9" w:rsidRDefault="00AF33B9" w:rsidP="00AF33B9">
      <w:pPr>
        <w:numPr>
          <w:ilvl w:val="0"/>
          <w:numId w:val="18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>Es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 la una y media.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(Het is half twee.)</w:t>
      </w:r>
    </w:p>
    <w:p w:rsidR="00AF33B9" w:rsidRPr="00AF33B9" w:rsidRDefault="00AF33B9" w:rsidP="00AF33B9">
      <w:pPr>
        <w:numPr>
          <w:ilvl w:val="0"/>
          <w:numId w:val="18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>Son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 las doce y media.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(Het is half een.)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Een half uur wordt aangeven met 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y media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, een kwartier met 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 xml:space="preserve">y 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cuarto</w:t>
      </w:r>
      <w:proofErr w:type="spellEnd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 xml:space="preserve">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of 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menos</w:t>
      </w:r>
      <w:proofErr w:type="spellEnd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cuarto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.</w:t>
      </w:r>
    </w:p>
    <w:p w:rsidR="00AF33B9" w:rsidRPr="00AF33B9" w:rsidRDefault="00AF33B9" w:rsidP="00AF33B9">
      <w:pPr>
        <w:numPr>
          <w:ilvl w:val="0"/>
          <w:numId w:val="19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Son las once y media.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(Het is half twaalf.)</w:t>
      </w:r>
    </w:p>
    <w:p w:rsidR="00AF33B9" w:rsidRPr="00AF33B9" w:rsidRDefault="00AF33B9" w:rsidP="00AF33B9">
      <w:pPr>
        <w:numPr>
          <w:ilvl w:val="0"/>
          <w:numId w:val="19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Son las seis y cuarto.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(Het is kwart over zes.)</w:t>
      </w:r>
    </w:p>
    <w:p w:rsidR="00AF33B9" w:rsidRPr="00AF33B9" w:rsidRDefault="00AF33B9" w:rsidP="00AF33B9">
      <w:pPr>
        <w:numPr>
          <w:ilvl w:val="0"/>
          <w:numId w:val="19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Son las tres menos cuarto.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(Het is kwart voor drie.)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Extra:</w:t>
      </w:r>
    </w:p>
    <w:p w:rsidR="00AF33B9" w:rsidRPr="00AF33B9" w:rsidRDefault="00AF33B9" w:rsidP="00AF33B9">
      <w:pPr>
        <w:numPr>
          <w:ilvl w:val="0"/>
          <w:numId w:val="20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Es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mediodía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(Het is 12 uur 's middags.)</w:t>
      </w:r>
    </w:p>
    <w:p w:rsidR="00AF33B9" w:rsidRPr="00AF33B9" w:rsidRDefault="00AF33B9" w:rsidP="00AF33B9">
      <w:pPr>
        <w:numPr>
          <w:ilvl w:val="0"/>
          <w:numId w:val="20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Es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medianoche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(Het is 12 uur 's nachts, het is middernacht.)</w:t>
      </w:r>
    </w:p>
    <w:p w:rsidR="00AF33B9" w:rsidRPr="00AF33B9" w:rsidRDefault="00AF33B9" w:rsidP="00AF33B9">
      <w:pPr>
        <w:numPr>
          <w:ilvl w:val="0"/>
          <w:numId w:val="20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Son las tres en punto.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(Het is precies drie uur.)</w:t>
      </w:r>
    </w:p>
    <w:p w:rsidR="00AF33B9" w:rsidRPr="00AF33B9" w:rsidRDefault="00AF33B9" w:rsidP="00AF33B9">
      <w:pPr>
        <w:numPr>
          <w:ilvl w:val="0"/>
          <w:numId w:val="20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Son las ocho y pico.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(Het is even over achten.)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2D1285" w:rsidRDefault="002D1285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lastRenderedPageBreak/>
        <w:t>In Spanje zegt men:</w:t>
      </w:r>
    </w:p>
    <w:p w:rsidR="00AF33B9" w:rsidRPr="00AF33B9" w:rsidRDefault="00AF33B9" w:rsidP="00AF33B9">
      <w:pPr>
        <w:numPr>
          <w:ilvl w:val="0"/>
          <w:numId w:val="2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Son las tres menos cinco.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(Het is vijf voor drie.)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In Latijns-Amerika:</w:t>
      </w:r>
    </w:p>
    <w:p w:rsidR="00AF33B9" w:rsidRPr="00AF33B9" w:rsidRDefault="00AF33B9" w:rsidP="00AF33B9">
      <w:pPr>
        <w:numPr>
          <w:ilvl w:val="0"/>
          <w:numId w:val="2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Son las cinco para tres.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(Het is vijf voor drie.)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Als je wilt weten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hoe laat iets gebeurt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dan is de vraag: ¿A qué hora … ?</w:t>
      </w:r>
    </w:p>
    <w:p w:rsidR="00AF33B9" w:rsidRPr="00AF33B9" w:rsidRDefault="00AF33B9" w:rsidP="00AF33B9">
      <w:pPr>
        <w:numPr>
          <w:ilvl w:val="0"/>
          <w:numId w:val="2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¿A qué hora llega el tren?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(Hoe laat komt de trein aan?)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In het antwoord komt het voorzetsel 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>a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terug:</w:t>
      </w:r>
    </w:p>
    <w:p w:rsidR="00AF33B9" w:rsidRPr="00AF33B9" w:rsidRDefault="00AF33B9" w:rsidP="00AF33B9">
      <w:pPr>
        <w:numPr>
          <w:ilvl w:val="0"/>
          <w:numId w:val="24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El tren llega 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 w:eastAsia="nl-NL"/>
        </w:rPr>
        <w:t>a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 las ocho y veinte.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(De trein komt aan </w:t>
      </w:r>
      <w:r w:rsidRPr="00AF33B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nl-NL"/>
        </w:rPr>
        <w:t xml:space="preserve">om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twintig over acht.)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Andere manieren om aan te geven hoe laat het is:</w:t>
      </w:r>
    </w:p>
    <w:p w:rsidR="00AF33B9" w:rsidRPr="00AF33B9" w:rsidRDefault="00AF33B9" w:rsidP="00AF33B9">
      <w:pPr>
        <w:numPr>
          <w:ilvl w:val="0"/>
          <w:numId w:val="25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¿Qué hora es? </w:t>
      </w:r>
    </w:p>
    <w:p w:rsidR="00AF33B9" w:rsidRPr="00AF33B9" w:rsidRDefault="00AF33B9" w:rsidP="00AF33B9">
      <w:pPr>
        <w:numPr>
          <w:ilvl w:val="0"/>
          <w:numId w:val="25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19.48: (Son) las diecinueve (horas) (y) cuarenta y ocho.</w:t>
      </w:r>
    </w:p>
    <w:p w:rsidR="00AF33B9" w:rsidRPr="00AF33B9" w:rsidRDefault="00AF33B9" w:rsidP="00AF33B9">
      <w:pPr>
        <w:numPr>
          <w:ilvl w:val="0"/>
          <w:numId w:val="25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¿A qué hora llega el tren?</w:t>
      </w:r>
    </w:p>
    <w:p w:rsidR="002D1285" w:rsidRDefault="002D1285" w:rsidP="00AF33B9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u w:val="single"/>
          <w:lang w:val="es-ES" w:eastAsia="nl-NL"/>
        </w:rPr>
      </w:pPr>
    </w:p>
    <w:p w:rsidR="00AF33B9" w:rsidRPr="00AF33B9" w:rsidRDefault="00AF33B9" w:rsidP="00AF33B9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u w:val="single"/>
          <w:lang w:val="es-ES" w:eastAsia="nl-NL"/>
        </w:rPr>
      </w:pPr>
      <w:r w:rsidRPr="00AF33B9">
        <w:rPr>
          <w:rFonts w:ascii="Verdana" w:eastAsia="Times New Roman" w:hAnsi="Verdana" w:cs="Times New Roman"/>
          <w:b/>
          <w:bCs/>
          <w:kern w:val="36"/>
          <w:sz w:val="32"/>
          <w:szCs w:val="32"/>
          <w:u w:val="single"/>
          <w:lang w:val="es-ES" w:eastAsia="nl-NL"/>
        </w:rPr>
        <w:t>Getallen | data</w:t>
      </w:r>
    </w:p>
    <w:p w:rsidR="00AF33B9" w:rsidRPr="00AF33B9" w:rsidRDefault="00AF33B9" w:rsidP="00AF3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es-ES"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val="es-ES" w:eastAsia="nl-NL"/>
        </w:rPr>
        <w:t>De maanden - Los meses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1038"/>
      </w:tblGrid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enero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januari 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febrero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februari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marzo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maart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abril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april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mayo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mei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junio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juni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julio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juli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agosto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augustus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se(p)</w:t>
            </w: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tiembre</w:t>
            </w:r>
            <w:proofErr w:type="spellEnd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september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octubre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oktober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noviembre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november</w:t>
            </w:r>
          </w:p>
        </w:tc>
      </w:tr>
      <w:tr w:rsidR="00AF33B9" w:rsidRPr="00AF33B9" w:rsidTr="00AF33B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diciembre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3B9" w:rsidRPr="00AF33B9" w:rsidRDefault="00AF33B9" w:rsidP="00AF33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AF33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december</w:t>
            </w:r>
          </w:p>
        </w:tc>
      </w:tr>
    </w:tbl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 xml:space="preserve">Data - </w:t>
      </w:r>
      <w:proofErr w:type="spellStart"/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Fechas</w:t>
      </w:r>
      <w:proofErr w:type="spellEnd"/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</w:pPr>
      <w:r w:rsidRPr="00AF33B9">
        <w:rPr>
          <w:rFonts w:ascii="Verdana" w:eastAsia="Times New Roman" w:hAnsi="Verdana" w:cs="Times New Roman"/>
          <w:b/>
          <w:bCs/>
          <w:color w:val="0000C0"/>
          <w:sz w:val="24"/>
          <w:szCs w:val="24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Hoe dateer je?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'el' + hoofdtelwoord + 'de' + maand (+ 'de' + jaartal)</w:t>
      </w:r>
    </w:p>
    <w:p w:rsidR="00AF33B9" w:rsidRPr="00AF33B9" w:rsidRDefault="00AF33B9" w:rsidP="00AF33B9">
      <w:pPr>
        <w:numPr>
          <w:ilvl w:val="0"/>
          <w:numId w:val="26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5 de junio de 1898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 xml:space="preserve">voluit: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s-ES" w:eastAsia="nl-NL"/>
        </w:rPr>
        <w:t>el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 cinco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s-ES" w:eastAsia="nl-NL"/>
        </w:rPr>
        <w:t>de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 junio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s-ES" w:eastAsia="nl-NL"/>
        </w:rPr>
        <w:t>de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 mil ochocientos noventa y ocho</w:t>
      </w:r>
    </w:p>
    <w:p w:rsidR="00AF33B9" w:rsidRPr="00AF33B9" w:rsidRDefault="00AF33B9" w:rsidP="00AF33B9">
      <w:pPr>
        <w:numPr>
          <w:ilvl w:val="0"/>
          <w:numId w:val="26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18 de septiembre de 1947 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br/>
        <w:t xml:space="preserve">voluit: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s-ES" w:eastAsia="nl-NL"/>
        </w:rPr>
        <w:t>el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 dieciocho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s-ES" w:eastAsia="nl-NL"/>
        </w:rPr>
        <w:t>de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 septiembre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s-ES" w:eastAsia="nl-NL"/>
        </w:rPr>
        <w:t>de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val="es-ES" w:eastAsia="nl-NL"/>
        </w:rPr>
        <w:t xml:space="preserve"> mil novecientos cuarenta y siete</w:t>
      </w:r>
    </w:p>
    <w:p w:rsidR="00AF33B9" w:rsidRPr="00AF33B9" w:rsidRDefault="00AF33B9" w:rsidP="00AF33B9">
      <w:pPr>
        <w:numPr>
          <w:ilvl w:val="0"/>
          <w:numId w:val="26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1 de mayo de 1984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 xml:space="preserve">voluit: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el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uno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/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el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primero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de mayo </w:t>
      </w:r>
      <w:r w:rsidRPr="00AF33B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de</w:t>
      </w: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mil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novecientos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ochenta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y 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cuatro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Alleen bij de eerste van de maand kan naast het hoofdtelwoord ook het rangtelwoord '</w:t>
      </w:r>
      <w:proofErr w:type="spellStart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primero</w:t>
      </w:r>
      <w:proofErr w:type="spellEnd"/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' worden gebruikt. 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Andere manieren om te dateren (schriftelijk):</w:t>
      </w:r>
    </w:p>
    <w:p w:rsidR="00AF33B9" w:rsidRPr="00AF33B9" w:rsidRDefault="00AF33B9" w:rsidP="00AF33B9">
      <w:pPr>
        <w:numPr>
          <w:ilvl w:val="0"/>
          <w:numId w:val="27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7-VII-1917  </w:t>
      </w:r>
    </w:p>
    <w:p w:rsidR="00AF33B9" w:rsidRPr="00AF33B9" w:rsidRDefault="00AF33B9" w:rsidP="00AF33B9">
      <w:pPr>
        <w:numPr>
          <w:ilvl w:val="0"/>
          <w:numId w:val="27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7-7-1917</w:t>
      </w:r>
    </w:p>
    <w:p w:rsidR="00AF33B9" w:rsidRPr="00AF33B9" w:rsidRDefault="00AF33B9" w:rsidP="00AF33B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Soms wordt een punt gebruikt bij jaartallen maar dit hoeft niet:</w:t>
      </w:r>
    </w:p>
    <w:p w:rsidR="00AF33B9" w:rsidRPr="00AF33B9" w:rsidRDefault="00AF33B9" w:rsidP="00AF33B9">
      <w:pPr>
        <w:numPr>
          <w:ilvl w:val="0"/>
          <w:numId w:val="28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AF33B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2.019</w:t>
      </w:r>
    </w:p>
    <w:p w:rsidR="00AF33B9" w:rsidRDefault="00AF33B9">
      <w:pPr>
        <w:rPr>
          <w:b/>
          <w:sz w:val="32"/>
          <w:szCs w:val="32"/>
          <w:u w:val="single"/>
          <w:lang w:val="es-ES"/>
        </w:rPr>
      </w:pPr>
    </w:p>
    <w:p w:rsidR="00960FA2" w:rsidRDefault="00960FA2">
      <w:pPr>
        <w:rPr>
          <w:b/>
          <w:sz w:val="32"/>
          <w:szCs w:val="32"/>
          <w:u w:val="single"/>
          <w:lang w:val="es-ES"/>
        </w:rPr>
      </w:pPr>
    </w:p>
    <w:p w:rsidR="00960FA2" w:rsidRPr="00AF33B9" w:rsidRDefault="00960FA2">
      <w:pPr>
        <w:rPr>
          <w:b/>
          <w:sz w:val="32"/>
          <w:szCs w:val="32"/>
          <w:u w:val="single"/>
          <w:lang w:val="es-ES"/>
        </w:rPr>
      </w:pPr>
      <w:r>
        <w:rPr>
          <w:b/>
          <w:sz w:val="32"/>
          <w:szCs w:val="32"/>
          <w:u w:val="single"/>
          <w:lang w:val="es-ES"/>
        </w:rPr>
        <w:t>Bron: Beter Spaans</w:t>
      </w:r>
      <w:bookmarkStart w:id="0" w:name="_GoBack"/>
      <w:bookmarkEnd w:id="0"/>
    </w:p>
    <w:sectPr w:rsidR="00960FA2" w:rsidRPr="00AF33B9" w:rsidSect="00AF33B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280"/>
    <w:multiLevelType w:val="multilevel"/>
    <w:tmpl w:val="636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D3D56"/>
    <w:multiLevelType w:val="multilevel"/>
    <w:tmpl w:val="7DD4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54403"/>
    <w:multiLevelType w:val="multilevel"/>
    <w:tmpl w:val="DC26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82E2D"/>
    <w:multiLevelType w:val="multilevel"/>
    <w:tmpl w:val="53A6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B7360"/>
    <w:multiLevelType w:val="multilevel"/>
    <w:tmpl w:val="12EE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66A40"/>
    <w:multiLevelType w:val="multilevel"/>
    <w:tmpl w:val="F464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15B96"/>
    <w:multiLevelType w:val="multilevel"/>
    <w:tmpl w:val="B7F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20AD3"/>
    <w:multiLevelType w:val="multilevel"/>
    <w:tmpl w:val="C84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D169B"/>
    <w:multiLevelType w:val="multilevel"/>
    <w:tmpl w:val="CF78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35A76"/>
    <w:multiLevelType w:val="multilevel"/>
    <w:tmpl w:val="4CC8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735D0"/>
    <w:multiLevelType w:val="multilevel"/>
    <w:tmpl w:val="415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369E8"/>
    <w:multiLevelType w:val="multilevel"/>
    <w:tmpl w:val="7218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C5056"/>
    <w:multiLevelType w:val="multilevel"/>
    <w:tmpl w:val="961A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143BE"/>
    <w:multiLevelType w:val="multilevel"/>
    <w:tmpl w:val="38F0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E30AB"/>
    <w:multiLevelType w:val="multilevel"/>
    <w:tmpl w:val="A61C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22AEB"/>
    <w:multiLevelType w:val="multilevel"/>
    <w:tmpl w:val="87E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35FD1"/>
    <w:multiLevelType w:val="multilevel"/>
    <w:tmpl w:val="506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06958"/>
    <w:multiLevelType w:val="multilevel"/>
    <w:tmpl w:val="2410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B53C3"/>
    <w:multiLevelType w:val="multilevel"/>
    <w:tmpl w:val="5C52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A3EA0"/>
    <w:multiLevelType w:val="multilevel"/>
    <w:tmpl w:val="79F6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44D1C"/>
    <w:multiLevelType w:val="multilevel"/>
    <w:tmpl w:val="DDCC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7054A"/>
    <w:multiLevelType w:val="multilevel"/>
    <w:tmpl w:val="1264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3F5DD2"/>
    <w:multiLevelType w:val="multilevel"/>
    <w:tmpl w:val="1144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95653"/>
    <w:multiLevelType w:val="multilevel"/>
    <w:tmpl w:val="C676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5E48EC"/>
    <w:multiLevelType w:val="multilevel"/>
    <w:tmpl w:val="7A8A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F2FE1"/>
    <w:multiLevelType w:val="multilevel"/>
    <w:tmpl w:val="ED54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4048B1"/>
    <w:multiLevelType w:val="multilevel"/>
    <w:tmpl w:val="D354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0C2BF3"/>
    <w:multiLevelType w:val="multilevel"/>
    <w:tmpl w:val="7446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25"/>
  </w:num>
  <w:num w:numId="5">
    <w:abstractNumId w:val="17"/>
  </w:num>
  <w:num w:numId="6">
    <w:abstractNumId w:val="15"/>
  </w:num>
  <w:num w:numId="7">
    <w:abstractNumId w:val="12"/>
  </w:num>
  <w:num w:numId="8">
    <w:abstractNumId w:val="9"/>
  </w:num>
  <w:num w:numId="9">
    <w:abstractNumId w:val="24"/>
  </w:num>
  <w:num w:numId="10">
    <w:abstractNumId w:val="14"/>
  </w:num>
  <w:num w:numId="11">
    <w:abstractNumId w:val="3"/>
  </w:num>
  <w:num w:numId="12">
    <w:abstractNumId w:val="26"/>
  </w:num>
  <w:num w:numId="13">
    <w:abstractNumId w:val="7"/>
  </w:num>
  <w:num w:numId="14">
    <w:abstractNumId w:val="23"/>
  </w:num>
  <w:num w:numId="15">
    <w:abstractNumId w:val="10"/>
  </w:num>
  <w:num w:numId="16">
    <w:abstractNumId w:val="6"/>
  </w:num>
  <w:num w:numId="17">
    <w:abstractNumId w:val="19"/>
  </w:num>
  <w:num w:numId="18">
    <w:abstractNumId w:val="8"/>
  </w:num>
  <w:num w:numId="19">
    <w:abstractNumId w:val="13"/>
  </w:num>
  <w:num w:numId="20">
    <w:abstractNumId w:val="1"/>
  </w:num>
  <w:num w:numId="21">
    <w:abstractNumId w:val="27"/>
  </w:num>
  <w:num w:numId="22">
    <w:abstractNumId w:val="22"/>
  </w:num>
  <w:num w:numId="23">
    <w:abstractNumId w:val="0"/>
  </w:num>
  <w:num w:numId="24">
    <w:abstractNumId w:val="18"/>
  </w:num>
  <w:num w:numId="25">
    <w:abstractNumId w:val="11"/>
  </w:num>
  <w:num w:numId="26">
    <w:abstractNumId w:val="5"/>
  </w:num>
  <w:num w:numId="27">
    <w:abstractNumId w:val="2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B9"/>
    <w:rsid w:val="00131881"/>
    <w:rsid w:val="001A64BB"/>
    <w:rsid w:val="002D1285"/>
    <w:rsid w:val="00960FA2"/>
    <w:rsid w:val="00A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3BFC"/>
  <w15:chartTrackingRefBased/>
  <w15:docId w15:val="{A2CBBD9F-6639-4267-A9A5-C95D7F13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F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33B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customStyle="1" w:styleId="kopje">
    <w:name w:val="kopje"/>
    <w:basedOn w:val="Standaard"/>
    <w:rsid w:val="00A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F33B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A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AF3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Reumers</dc:creator>
  <cp:keywords/>
  <dc:description/>
  <cp:lastModifiedBy>Ria Reumers</cp:lastModifiedBy>
  <cp:revision>4</cp:revision>
  <dcterms:created xsi:type="dcterms:W3CDTF">2020-02-15T09:36:00Z</dcterms:created>
  <dcterms:modified xsi:type="dcterms:W3CDTF">2020-02-15T10:02:00Z</dcterms:modified>
</cp:coreProperties>
</file>